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rPr>
      </w:pPr>
      <w:bookmarkStart w:id="0" w:name="_Toc283470620"/>
      <w:bookmarkStart w:id="1" w:name="_Toc287281815"/>
      <w:bookmarkStart w:id="2" w:name="_Toc196634300"/>
      <w:bookmarkStart w:id="3" w:name="_Toc291245120"/>
      <w:r>
        <w:rPr>
          <w:rFonts w:hint="eastAsia" w:ascii="宋体" w:hAnsi="宋体"/>
          <w:lang w:val="en-US" w:eastAsia="zh-CN"/>
        </w:rPr>
        <w:t>8.</w:t>
      </w:r>
      <w:bookmarkStart w:id="6" w:name="_GoBack"/>
      <w:bookmarkEnd w:id="6"/>
      <w:r>
        <w:rPr>
          <w:rFonts w:hint="eastAsia" w:ascii="宋体" w:hAnsi="宋体"/>
        </w:rPr>
        <w:t>附件</w:t>
      </w:r>
    </w:p>
    <w:p>
      <w:pPr>
        <w:spacing w:line="360" w:lineRule="auto"/>
        <w:ind w:firstLine="480" w:firstLineChars="200"/>
        <w:rPr>
          <w:rFonts w:ascii="宋体" w:hAnsi="宋体"/>
          <w:sz w:val="24"/>
        </w:rPr>
      </w:pPr>
      <w:r>
        <w:rPr>
          <w:rFonts w:hint="eastAsia" w:ascii="宋体" w:hAnsi="宋体"/>
          <w:sz w:val="24"/>
        </w:rPr>
        <w:t>附件1、投资参股的关联企业情况表</w:t>
      </w:r>
    </w:p>
    <w:p>
      <w:pPr>
        <w:spacing w:line="360" w:lineRule="auto"/>
        <w:ind w:firstLine="480" w:firstLineChars="200"/>
        <w:rPr>
          <w:rFonts w:ascii="宋体" w:hAnsi="宋体"/>
          <w:sz w:val="24"/>
        </w:rPr>
      </w:pPr>
      <w:r>
        <w:rPr>
          <w:rFonts w:hint="eastAsia" w:ascii="宋体" w:hAnsi="宋体"/>
          <w:sz w:val="24"/>
        </w:rPr>
        <w:t>附件2、资格审查条件</w:t>
      </w:r>
    </w:p>
    <w:p>
      <w:pPr>
        <w:adjustRightInd w:val="0"/>
        <w:spacing w:line="360" w:lineRule="auto"/>
        <w:ind w:firstLine="480" w:firstLineChars="200"/>
        <w:jc w:val="right"/>
        <w:rPr>
          <w:rFonts w:hint="eastAsia" w:ascii="宋体" w:hAnsi="宋体"/>
          <w:sz w:val="24"/>
        </w:rPr>
      </w:pPr>
    </w:p>
    <w:p>
      <w:pPr>
        <w:adjustRightInd w:val="0"/>
        <w:spacing w:line="360" w:lineRule="auto"/>
        <w:ind w:firstLine="480" w:firstLineChars="200"/>
        <w:jc w:val="right"/>
        <w:rPr>
          <w:rFonts w:hint="eastAsia" w:ascii="宋体" w:hAnsi="宋体"/>
          <w:sz w:val="24"/>
        </w:rPr>
      </w:pPr>
    </w:p>
    <w:p>
      <w:pPr>
        <w:spacing w:line="360" w:lineRule="auto"/>
        <w:rPr>
          <w:rFonts w:hint="eastAsia" w:ascii="宋体" w:hAnsi="宋体"/>
          <w:sz w:val="24"/>
        </w:rPr>
      </w:pPr>
    </w:p>
    <w:p>
      <w:pPr>
        <w:adjustRightInd w:val="0"/>
        <w:snapToGrid w:val="0"/>
        <w:spacing w:before="156" w:beforeLines="50" w:line="300" w:lineRule="auto"/>
        <w:rPr>
          <w:rFonts w:ascii="宋体" w:hAnsi="宋体"/>
          <w:b/>
          <w:bCs/>
          <w:sz w:val="24"/>
        </w:rPr>
      </w:pPr>
      <w:r>
        <w:rPr>
          <w:rFonts w:ascii="宋体" w:hAnsi="宋体"/>
          <w:szCs w:val="21"/>
        </w:rPr>
        <w:br w:type="page"/>
      </w:r>
      <w:bookmarkStart w:id="4" w:name="_Toc362963361"/>
      <w:bookmarkStart w:id="5" w:name="_Toc321926669"/>
      <w:r>
        <w:rPr>
          <w:rFonts w:hint="eastAsia" w:ascii="宋体" w:hAnsi="宋体"/>
          <w:b/>
          <w:bCs/>
          <w:sz w:val="24"/>
        </w:rPr>
        <w:t>附件1、投资参股的关联企业情况表</w:t>
      </w:r>
    </w:p>
    <w:p>
      <w:pPr>
        <w:jc w:val="left"/>
        <w:rPr>
          <w:rFonts w:ascii="宋体" w:hAnsi="宋体"/>
          <w:sz w:val="24"/>
        </w:rPr>
      </w:pPr>
      <w:r>
        <w:rPr>
          <w:rFonts w:hint="eastAsia" w:ascii="宋体" w:hAnsi="宋体"/>
          <w:sz w:val="24"/>
        </w:rPr>
        <w:t xml:space="preserve"> </w:t>
      </w:r>
    </w:p>
    <w:p>
      <w:pPr>
        <w:jc w:val="center"/>
        <w:rPr>
          <w:rFonts w:ascii="宋体" w:hAnsi="宋体"/>
          <w:b/>
          <w:bCs/>
          <w:sz w:val="23"/>
          <w:szCs w:val="23"/>
        </w:rPr>
      </w:pPr>
      <w:r>
        <w:rPr>
          <w:rFonts w:hint="eastAsia" w:ascii="宋体" w:hAnsi="宋体"/>
          <w:sz w:val="24"/>
        </w:rPr>
        <w:t>投标人关联企业情况表</w:t>
      </w:r>
    </w:p>
    <w:tbl>
      <w:tblPr>
        <w:tblStyle w:val="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9" w:hRule="atLeast"/>
        </w:trPr>
        <w:tc>
          <w:tcPr>
            <w:tcW w:w="9629" w:type="dxa"/>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ascii="宋体" w:hAnsi="宋体"/>
                <w:sz w:val="24"/>
              </w:rPr>
            </w:pPr>
          </w:p>
          <w:p>
            <w:pPr>
              <w:adjustRightInd w:val="0"/>
              <w:snapToGrid w:val="0"/>
              <w:spacing w:line="480" w:lineRule="auto"/>
              <w:ind w:firstLine="480" w:firstLineChars="200"/>
              <w:rPr>
                <w:rFonts w:ascii="宋体" w:hAnsi="宋体"/>
                <w:sz w:val="24"/>
              </w:rPr>
            </w:pPr>
            <w:r>
              <w:rPr>
                <w:rFonts w:hint="eastAsia" w:ascii="宋体" w:hAnsi="宋体"/>
                <w:sz w:val="24"/>
              </w:rPr>
              <w:t>申请购买招标文件的投标人应提供其投资参股的关联企业情况，包括以下内容：</w:t>
            </w:r>
          </w:p>
          <w:p>
            <w:pPr>
              <w:adjustRightInd w:val="0"/>
              <w:snapToGrid w:val="0"/>
              <w:spacing w:line="480" w:lineRule="auto"/>
              <w:ind w:firstLine="480" w:firstLineChars="200"/>
              <w:rPr>
                <w:rFonts w:ascii="宋体" w:hAnsi="宋体"/>
                <w:sz w:val="24"/>
                <w:u w:val="single"/>
              </w:rPr>
            </w:pPr>
            <w:r>
              <w:rPr>
                <w:rFonts w:hint="eastAsia" w:ascii="宋体" w:hAnsi="宋体"/>
                <w:sz w:val="24"/>
              </w:rPr>
              <w:t>(1) 与本单位负责人为同一人的其他单位名单：</w:t>
            </w:r>
            <w:r>
              <w:rPr>
                <w:rFonts w:hint="eastAsia" w:ascii="宋体" w:hAnsi="宋体"/>
                <w:sz w:val="24"/>
                <w:u w:val="single"/>
              </w:rPr>
              <w:t xml:space="preserve">                    </w:t>
            </w:r>
          </w:p>
          <w:p>
            <w:pPr>
              <w:adjustRightInd w:val="0"/>
              <w:snapToGrid w:val="0"/>
              <w:spacing w:line="480" w:lineRule="auto"/>
              <w:ind w:firstLine="480" w:firstLineChars="200"/>
              <w:rPr>
                <w:rFonts w:ascii="宋体" w:hAnsi="宋体"/>
                <w:sz w:val="24"/>
              </w:rPr>
            </w:pPr>
            <w:r>
              <w:rPr>
                <w:rFonts w:hint="eastAsia" w:ascii="宋体" w:hAnsi="宋体"/>
                <w:sz w:val="24"/>
              </w:rPr>
              <w:t>(2) 对本单位存在控股、管理关系的单位名单：</w:t>
            </w:r>
            <w:r>
              <w:rPr>
                <w:rFonts w:hint="eastAsia" w:ascii="宋体" w:hAnsi="宋体"/>
                <w:sz w:val="24"/>
                <w:u w:val="single"/>
              </w:rPr>
              <w:t xml:space="preserve">                    </w:t>
            </w:r>
          </w:p>
          <w:p>
            <w:pPr>
              <w:adjustRightInd w:val="0"/>
              <w:snapToGrid w:val="0"/>
              <w:spacing w:line="480" w:lineRule="auto"/>
              <w:ind w:firstLine="480" w:firstLineChars="200"/>
              <w:rPr>
                <w:rFonts w:ascii="宋体" w:hAnsi="宋体"/>
                <w:sz w:val="24"/>
              </w:rPr>
            </w:pPr>
            <w:r>
              <w:rPr>
                <w:rFonts w:hint="eastAsia" w:ascii="宋体" w:hAnsi="宋体"/>
                <w:sz w:val="24"/>
              </w:rPr>
              <w:t>(3) 本单位对其存在控股、管理关系的单位名单：</w:t>
            </w:r>
            <w:r>
              <w:rPr>
                <w:rFonts w:hint="eastAsia" w:ascii="宋体" w:hAnsi="宋体"/>
                <w:sz w:val="24"/>
                <w:u w:val="single"/>
              </w:rPr>
              <w:t xml:space="preserve">                    </w:t>
            </w:r>
          </w:p>
          <w:p>
            <w:pPr>
              <w:adjustRightInd w:val="0"/>
              <w:snapToGrid w:val="0"/>
              <w:spacing w:line="480" w:lineRule="auto"/>
              <w:ind w:firstLine="480" w:firstLineChars="200"/>
              <w:rPr>
                <w:rFonts w:ascii="宋体" w:hAnsi="宋体"/>
                <w:sz w:val="24"/>
              </w:rPr>
            </w:pPr>
          </w:p>
          <w:p>
            <w:pPr>
              <w:adjustRightInd w:val="0"/>
              <w:snapToGrid w:val="0"/>
              <w:spacing w:line="480" w:lineRule="auto"/>
              <w:ind w:firstLine="480" w:firstLineChars="200"/>
              <w:rPr>
                <w:rFonts w:ascii="宋体" w:hAnsi="宋体"/>
                <w:sz w:val="24"/>
              </w:rPr>
            </w:pPr>
          </w:p>
          <w:p>
            <w:pPr>
              <w:adjustRightInd w:val="0"/>
              <w:snapToGrid w:val="0"/>
              <w:spacing w:line="480" w:lineRule="auto"/>
              <w:ind w:firstLine="480" w:firstLineChars="200"/>
              <w:rPr>
                <w:rFonts w:ascii="宋体" w:hAnsi="宋体"/>
                <w:sz w:val="24"/>
              </w:rPr>
            </w:pPr>
          </w:p>
          <w:p>
            <w:pPr>
              <w:wordWrap w:val="0"/>
              <w:spacing w:line="360" w:lineRule="auto"/>
              <w:ind w:firstLine="480" w:firstLineChars="200"/>
              <w:jc w:val="right"/>
              <w:rPr>
                <w:rFonts w:ascii="宋体" w:hAnsi="宋体"/>
                <w:sz w:val="24"/>
              </w:rPr>
            </w:pPr>
            <w:r>
              <w:rPr>
                <w:rFonts w:hint="eastAsia" w:ascii="宋体" w:hAnsi="宋体"/>
                <w:sz w:val="24"/>
              </w:rPr>
              <w:t>(盖单位章) </w:t>
            </w:r>
          </w:p>
        </w:tc>
      </w:tr>
    </w:tbl>
    <w:p>
      <w:pPr>
        <w:widowControl/>
        <w:jc w:val="left"/>
        <w:rPr>
          <w:rFonts w:ascii="宋体" w:hAnsi="宋体"/>
          <w:sz w:val="24"/>
        </w:rPr>
      </w:pPr>
      <w:r>
        <w:rPr>
          <w:rFonts w:hint="eastAsia" w:ascii="宋体" w:hAnsi="宋体"/>
          <w:b/>
          <w:bCs/>
          <w:sz w:val="24"/>
        </w:rPr>
        <w:t>注：投标人应如实填报此表，否则因其投标影响招标公正性的，其相关投标均无效。</w:t>
      </w:r>
    </w:p>
    <w:p>
      <w:pPr>
        <w:rPr>
          <w:rFonts w:hint="eastAsia" w:ascii="宋体" w:hAnsi="宋体"/>
          <w:b/>
          <w:sz w:val="24"/>
        </w:rPr>
      </w:pPr>
      <w:r>
        <w:rPr>
          <w:rFonts w:ascii="宋体" w:hAnsi="宋体"/>
          <w:szCs w:val="21"/>
        </w:rPr>
        <w:br w:type="page"/>
      </w:r>
      <w:r>
        <w:rPr>
          <w:rFonts w:hint="eastAsia" w:ascii="宋体" w:hAnsi="宋体"/>
          <w:b/>
          <w:sz w:val="24"/>
        </w:rPr>
        <w:t>附件2：资格审查条件</w:t>
      </w:r>
      <w:bookmarkEnd w:id="4"/>
      <w:bookmarkEnd w:id="5"/>
    </w:p>
    <w:p>
      <w:pPr>
        <w:rPr>
          <w:rFonts w:hint="eastAsia" w:ascii="宋体" w:hAnsi="宋体"/>
        </w:rPr>
      </w:pPr>
    </w:p>
    <w:p>
      <w:pPr>
        <w:jc w:val="center"/>
        <w:rPr>
          <w:rFonts w:hint="eastAsia" w:ascii="宋体" w:hAnsi="宋体"/>
        </w:rPr>
      </w:pPr>
      <w:r>
        <w:rPr>
          <w:rFonts w:hint="eastAsia" w:ascii="宋体" w:hAnsi="宋体"/>
          <w:b/>
          <w:sz w:val="24"/>
        </w:rPr>
        <w:t>附录1 资格审查条件(资质最低条件)</w:t>
      </w: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7" w:hRule="atLeast"/>
          <w:jc w:val="center"/>
        </w:trPr>
        <w:tc>
          <w:tcPr>
            <w:tcW w:w="9629" w:type="dxa"/>
            <w:vAlign w:val="center"/>
          </w:tcPr>
          <w:p>
            <w:pPr>
              <w:jc w:val="center"/>
              <w:rPr>
                <w:rFonts w:hint="eastAsia" w:ascii="宋体" w:hAnsi="宋体"/>
                <w:szCs w:val="21"/>
              </w:rPr>
            </w:pPr>
            <w:r>
              <w:rPr>
                <w:rFonts w:hint="eastAsia" w:ascii="宋体" w:hAnsi="宋体"/>
                <w:szCs w:val="21"/>
              </w:rPr>
              <w:t>资质要求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2" w:hRule="atLeast"/>
          <w:jc w:val="center"/>
        </w:trPr>
        <w:tc>
          <w:tcPr>
            <w:tcW w:w="9629" w:type="dxa"/>
            <w:tcBorders>
              <w:bottom w:val="single" w:color="auto" w:sz="4" w:space="0"/>
            </w:tcBorders>
            <w:vAlign w:val="center"/>
          </w:tcPr>
          <w:p>
            <w:pPr>
              <w:jc w:val="left"/>
              <w:rPr>
                <w:rFonts w:hint="eastAsia" w:ascii="宋体" w:hAnsi="宋体"/>
                <w:szCs w:val="21"/>
              </w:rPr>
            </w:pPr>
            <w:r>
              <w:rPr>
                <w:rFonts w:hint="eastAsia" w:ascii="宋体" w:hAnsi="宋体"/>
                <w:szCs w:val="21"/>
              </w:rPr>
              <w:t>具有独立企业法人资格，具有有效的企业法人营业执照。</w:t>
            </w:r>
          </w:p>
          <w:p>
            <w:pPr>
              <w:jc w:val="left"/>
              <w:rPr>
                <w:rFonts w:hint="eastAsia" w:ascii="宋体" w:hAnsi="宋体"/>
                <w:szCs w:val="21"/>
              </w:rPr>
            </w:pPr>
            <w:r>
              <w:rPr>
                <w:rFonts w:hint="eastAsia" w:ascii="宋体" w:hAnsi="宋体"/>
                <w:szCs w:val="21"/>
              </w:rPr>
              <w:t>具有公路交通工程专业承包一级资质（公路安全设施分项）。</w:t>
            </w:r>
          </w:p>
          <w:p>
            <w:pPr>
              <w:jc w:val="left"/>
              <w:rPr>
                <w:rFonts w:hint="eastAsia" w:ascii="宋体" w:hAnsi="宋体"/>
                <w:szCs w:val="21"/>
              </w:rPr>
            </w:pPr>
            <w:r>
              <w:rPr>
                <w:rFonts w:hint="eastAsia" w:ascii="宋体" w:hAnsi="宋体"/>
                <w:szCs w:val="21"/>
              </w:rPr>
              <w:t>具有建设行政主管部门核发的有效的安全生产许可证。</w:t>
            </w:r>
          </w:p>
        </w:tc>
      </w:tr>
    </w:tbl>
    <w:p>
      <w:pPr>
        <w:jc w:val="center"/>
        <w:rPr>
          <w:rFonts w:hint="eastAsia" w:ascii="宋体" w:hAnsi="宋体"/>
          <w:b/>
          <w:sz w:val="24"/>
        </w:rPr>
      </w:pPr>
    </w:p>
    <w:p>
      <w:pPr>
        <w:jc w:val="center"/>
        <w:rPr>
          <w:rFonts w:hint="eastAsia" w:ascii="宋体" w:hAnsi="宋体"/>
          <w:b/>
          <w:sz w:val="24"/>
        </w:rPr>
      </w:pPr>
      <w:r>
        <w:rPr>
          <w:rFonts w:hint="eastAsia" w:ascii="宋体" w:hAnsi="宋体"/>
          <w:b/>
          <w:sz w:val="24"/>
        </w:rPr>
        <w:t>附录2 资格审查条件(财务最低条件)</w:t>
      </w: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3" w:hRule="atLeast"/>
          <w:jc w:val="center"/>
        </w:trPr>
        <w:tc>
          <w:tcPr>
            <w:tcW w:w="9629" w:type="dxa"/>
            <w:vAlign w:val="center"/>
          </w:tcPr>
          <w:p>
            <w:pPr>
              <w:jc w:val="center"/>
              <w:rPr>
                <w:rFonts w:hint="eastAsia" w:ascii="宋体" w:hAnsi="宋体"/>
                <w:szCs w:val="21"/>
              </w:rPr>
            </w:pPr>
            <w:r>
              <w:rPr>
                <w:rFonts w:hint="eastAsia" w:ascii="宋体" w:hAnsi="宋体"/>
                <w:szCs w:val="21"/>
              </w:rPr>
              <w:t>财务要求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32" w:hRule="atLeast"/>
          <w:jc w:val="center"/>
        </w:trPr>
        <w:tc>
          <w:tcPr>
            <w:tcW w:w="9629" w:type="dxa"/>
            <w:vAlign w:val="center"/>
          </w:tcPr>
          <w:p>
            <w:pPr>
              <w:jc w:val="left"/>
              <w:rPr>
                <w:rFonts w:hint="eastAsia" w:ascii="宋体" w:hAnsi="宋体"/>
                <w:szCs w:val="21"/>
              </w:rPr>
            </w:pPr>
            <w:r>
              <w:rPr>
                <w:rFonts w:hint="eastAsia" w:ascii="宋体" w:hAnsi="宋体"/>
                <w:szCs w:val="21"/>
              </w:rPr>
              <w:t>承诺为本合同所提供的营运资金(以经会计事务所或审计机构审计的最新财务报表201</w:t>
            </w:r>
            <w:r>
              <w:rPr>
                <w:rFonts w:ascii="宋体" w:hAnsi="宋体"/>
                <w:szCs w:val="21"/>
              </w:rPr>
              <w:t>9</w:t>
            </w:r>
            <w:r>
              <w:rPr>
                <w:rFonts w:hint="eastAsia" w:ascii="宋体" w:hAnsi="宋体"/>
                <w:szCs w:val="21"/>
              </w:rPr>
              <w:t>或2</w:t>
            </w:r>
            <w:r>
              <w:rPr>
                <w:rFonts w:ascii="宋体" w:hAnsi="宋体"/>
                <w:szCs w:val="21"/>
              </w:rPr>
              <w:t>020</w:t>
            </w:r>
            <w:r>
              <w:rPr>
                <w:rFonts w:hint="eastAsia" w:ascii="宋体" w:hAnsi="宋体"/>
                <w:szCs w:val="21"/>
              </w:rPr>
              <w:t>年度中：营运资金＝流动资产－流动负债，以年末数计算)以及为本合同而专门开具的银行信贷证明，总和不得少于人民币</w:t>
            </w:r>
            <w:r>
              <w:rPr>
                <w:rFonts w:ascii="宋体" w:hAnsi="宋体"/>
                <w:szCs w:val="21"/>
              </w:rPr>
              <w:t>5</w:t>
            </w:r>
            <w:r>
              <w:rPr>
                <w:rFonts w:hint="eastAsia" w:ascii="宋体" w:hAnsi="宋体"/>
                <w:szCs w:val="21"/>
              </w:rPr>
              <w:t>0万元。</w:t>
            </w:r>
          </w:p>
        </w:tc>
      </w:tr>
    </w:tbl>
    <w:p>
      <w:pPr>
        <w:jc w:val="center"/>
        <w:rPr>
          <w:rFonts w:hint="eastAsia" w:ascii="宋体" w:hAnsi="宋体"/>
          <w:b/>
          <w:sz w:val="24"/>
        </w:rPr>
      </w:pPr>
    </w:p>
    <w:p>
      <w:pPr>
        <w:jc w:val="center"/>
        <w:rPr>
          <w:rFonts w:hint="eastAsia" w:ascii="宋体" w:hAnsi="宋体"/>
          <w:b/>
          <w:sz w:val="24"/>
        </w:rPr>
      </w:pPr>
      <w:r>
        <w:rPr>
          <w:rFonts w:hint="eastAsia" w:ascii="宋体" w:hAnsi="宋体"/>
          <w:b/>
          <w:sz w:val="24"/>
        </w:rPr>
        <w:t>附录3 资格审查条件(业绩最低条件)</w:t>
      </w: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6" w:hRule="atLeast"/>
          <w:jc w:val="center"/>
        </w:trPr>
        <w:tc>
          <w:tcPr>
            <w:tcW w:w="9629" w:type="dxa"/>
            <w:vAlign w:val="center"/>
          </w:tcPr>
          <w:p>
            <w:pPr>
              <w:jc w:val="center"/>
              <w:rPr>
                <w:rFonts w:hint="eastAsia" w:ascii="宋体" w:hAnsi="宋体"/>
                <w:szCs w:val="21"/>
              </w:rPr>
            </w:pPr>
            <w:r>
              <w:rPr>
                <w:rFonts w:hint="eastAsia" w:ascii="宋体" w:hAnsi="宋体"/>
                <w:szCs w:val="21"/>
              </w:rPr>
              <w:t>业绩要求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0" w:hRule="atLeast"/>
          <w:jc w:val="center"/>
        </w:trPr>
        <w:tc>
          <w:tcPr>
            <w:tcW w:w="9629" w:type="dxa"/>
            <w:vAlign w:val="center"/>
          </w:tcPr>
          <w:p>
            <w:pPr>
              <w:rPr>
                <w:rFonts w:hint="eastAsia" w:ascii="宋体" w:hAnsi="宋体"/>
                <w:szCs w:val="21"/>
              </w:rPr>
            </w:pPr>
            <w:r>
              <w:rPr>
                <w:rFonts w:hint="eastAsia" w:ascii="宋体" w:hAnsi="宋体"/>
                <w:szCs w:val="21"/>
              </w:rPr>
              <w:t>近3年(201</w:t>
            </w:r>
            <w:r>
              <w:rPr>
                <w:rFonts w:ascii="宋体" w:hAnsi="宋体"/>
                <w:szCs w:val="21"/>
              </w:rPr>
              <w:t>8</w:t>
            </w:r>
            <w:r>
              <w:rPr>
                <w:rFonts w:hint="eastAsia" w:ascii="宋体" w:hAnsi="宋体"/>
                <w:szCs w:val="21"/>
              </w:rPr>
              <w:t>年3月1日至今，以工程交工日期为准) 至少独立成功完成过一项合同金额不低于</w:t>
            </w:r>
            <w:r>
              <w:rPr>
                <w:rFonts w:ascii="宋体" w:hAnsi="宋体"/>
                <w:szCs w:val="21"/>
              </w:rPr>
              <w:t>100</w:t>
            </w:r>
            <w:r>
              <w:rPr>
                <w:rFonts w:hint="eastAsia" w:ascii="宋体" w:hAnsi="宋体"/>
                <w:szCs w:val="21"/>
              </w:rPr>
              <w:t>万的高速公路施工业绩（工程内容须包含声屏障施工作业）。</w:t>
            </w:r>
          </w:p>
        </w:tc>
      </w:tr>
    </w:tbl>
    <w:p>
      <w:pPr>
        <w:jc w:val="center"/>
        <w:rPr>
          <w:rFonts w:hint="eastAsia" w:ascii="宋体" w:hAnsi="宋体"/>
          <w:b/>
          <w:sz w:val="24"/>
        </w:rPr>
      </w:pPr>
    </w:p>
    <w:p>
      <w:pPr>
        <w:jc w:val="center"/>
        <w:rPr>
          <w:rFonts w:hint="eastAsia" w:ascii="宋体" w:hAnsi="宋体"/>
          <w:b/>
          <w:sz w:val="24"/>
        </w:rPr>
      </w:pPr>
      <w:r>
        <w:rPr>
          <w:rFonts w:hint="eastAsia" w:ascii="宋体" w:hAnsi="宋体"/>
          <w:b/>
          <w:sz w:val="24"/>
        </w:rPr>
        <w:t>附录4 资格审查条件(信誉最低条件)</w:t>
      </w:r>
    </w:p>
    <w:tbl>
      <w:tblPr>
        <w:tblStyle w:val="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62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8" w:hRule="atLeast"/>
          <w:jc w:val="center"/>
        </w:trPr>
        <w:tc>
          <w:tcPr>
            <w:tcW w:w="9629" w:type="dxa"/>
            <w:vAlign w:val="center"/>
          </w:tcPr>
          <w:p>
            <w:pPr>
              <w:jc w:val="center"/>
              <w:rPr>
                <w:rFonts w:hint="eastAsia" w:ascii="宋体" w:hAnsi="宋体"/>
                <w:szCs w:val="21"/>
              </w:rPr>
            </w:pPr>
            <w:r>
              <w:rPr>
                <w:rFonts w:hint="eastAsia" w:ascii="宋体" w:hAnsi="宋体"/>
                <w:szCs w:val="21"/>
              </w:rPr>
              <w:t>信誉要求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9" w:hRule="atLeast"/>
          <w:jc w:val="center"/>
        </w:trPr>
        <w:tc>
          <w:tcPr>
            <w:tcW w:w="9629" w:type="dxa"/>
            <w:vAlign w:val="center"/>
          </w:tcPr>
          <w:p>
            <w:pPr>
              <w:adjustRightInd w:val="0"/>
              <w:snapToGrid w:val="0"/>
              <w:jc w:val="left"/>
              <w:rPr>
                <w:rFonts w:hint="eastAsia" w:ascii="宋体" w:hAnsi="宋体"/>
                <w:szCs w:val="21"/>
              </w:rPr>
            </w:pPr>
            <w:r>
              <w:rPr>
                <w:rFonts w:hint="eastAsia" w:ascii="宋体" w:hAnsi="宋体"/>
                <w:szCs w:val="21"/>
              </w:rPr>
              <w:t>投标人在过去1年中（20</w:t>
            </w:r>
            <w:r>
              <w:rPr>
                <w:rFonts w:ascii="宋体" w:hAnsi="宋体"/>
                <w:szCs w:val="21"/>
              </w:rPr>
              <w:t>20</w:t>
            </w:r>
            <w:r>
              <w:rPr>
                <w:rFonts w:hint="eastAsia" w:ascii="宋体" w:hAnsi="宋体"/>
                <w:szCs w:val="21"/>
              </w:rPr>
              <w:t>年3月1日至今）不曾在公路施工合同中违约而被驱逐或因投标人自身的原因而使公路施工合同被解除。</w:t>
            </w:r>
          </w:p>
        </w:tc>
      </w:tr>
    </w:tbl>
    <w:p>
      <w:pPr>
        <w:jc w:val="center"/>
        <w:rPr>
          <w:rFonts w:hint="eastAsia" w:ascii="宋体" w:hAnsi="宋体"/>
          <w:b/>
          <w:sz w:val="24"/>
        </w:rPr>
      </w:pPr>
    </w:p>
    <w:p>
      <w:pPr>
        <w:jc w:val="center"/>
        <w:rPr>
          <w:rFonts w:hint="eastAsia" w:ascii="宋体" w:hAnsi="宋体"/>
          <w:b/>
          <w:sz w:val="24"/>
        </w:rPr>
      </w:pPr>
      <w:r>
        <w:rPr>
          <w:rFonts w:hint="eastAsia" w:ascii="宋体" w:hAnsi="宋体"/>
          <w:b/>
          <w:sz w:val="24"/>
        </w:rPr>
        <w:t>附录5 资格审查条件(项目经理最低要求)</w:t>
      </w:r>
    </w:p>
    <w:tbl>
      <w:tblPr>
        <w:tblStyle w:val="5"/>
        <w:tblW w:w="5000"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1286"/>
        <w:gridCol w:w="1054"/>
        <w:gridCol w:w="6606"/>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9" w:type="pct"/>
            <w:vAlign w:val="center"/>
          </w:tcPr>
          <w:p>
            <w:pPr>
              <w:adjustRightInd w:val="0"/>
              <w:snapToGrid w:val="0"/>
              <w:jc w:val="center"/>
              <w:rPr>
                <w:rFonts w:hint="eastAsia" w:ascii="宋体" w:hAnsi="宋体"/>
                <w:szCs w:val="21"/>
              </w:rPr>
            </w:pPr>
            <w:r>
              <w:rPr>
                <w:rFonts w:hint="eastAsia" w:ascii="宋体" w:hAnsi="宋体"/>
                <w:szCs w:val="21"/>
              </w:rPr>
              <w:t>岗位</w:t>
            </w:r>
          </w:p>
        </w:tc>
        <w:tc>
          <w:tcPr>
            <w:tcW w:w="589" w:type="pct"/>
            <w:vAlign w:val="center"/>
          </w:tcPr>
          <w:p>
            <w:pPr>
              <w:adjustRightInd w:val="0"/>
              <w:snapToGrid w:val="0"/>
              <w:jc w:val="center"/>
              <w:rPr>
                <w:rFonts w:hint="eastAsia" w:ascii="宋体" w:hAnsi="宋体"/>
                <w:szCs w:val="21"/>
              </w:rPr>
            </w:pPr>
            <w:r>
              <w:rPr>
                <w:rFonts w:hint="eastAsia" w:ascii="宋体" w:hAnsi="宋体"/>
                <w:szCs w:val="21"/>
              </w:rPr>
              <w:t>数量</w:t>
            </w:r>
          </w:p>
        </w:tc>
        <w:tc>
          <w:tcPr>
            <w:tcW w:w="3692" w:type="pct"/>
            <w:vAlign w:val="center"/>
          </w:tcPr>
          <w:p>
            <w:pPr>
              <w:adjustRightInd w:val="0"/>
              <w:snapToGrid w:val="0"/>
              <w:jc w:val="center"/>
              <w:rPr>
                <w:rFonts w:hint="eastAsia" w:ascii="宋体" w:hAnsi="宋体"/>
                <w:szCs w:val="21"/>
              </w:rPr>
            </w:pPr>
            <w:r>
              <w:rPr>
                <w:rFonts w:hint="eastAsia" w:ascii="宋体" w:hAnsi="宋体"/>
                <w:szCs w:val="21"/>
              </w:rPr>
              <w:t>资格标准</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1933" w:hRule="atLeast"/>
          <w:jc w:val="center"/>
        </w:trPr>
        <w:tc>
          <w:tcPr>
            <w:tcW w:w="719" w:type="pct"/>
            <w:vAlign w:val="center"/>
          </w:tcPr>
          <w:p>
            <w:pPr>
              <w:spacing w:line="240" w:lineRule="exact"/>
              <w:jc w:val="center"/>
              <w:rPr>
                <w:rFonts w:hint="eastAsia" w:ascii="宋体" w:hAnsi="宋体"/>
                <w:szCs w:val="21"/>
              </w:rPr>
            </w:pPr>
            <w:r>
              <w:rPr>
                <w:rFonts w:hint="eastAsia" w:ascii="宋体" w:hAnsi="宋体"/>
                <w:szCs w:val="21"/>
              </w:rPr>
              <w:t>项目经理</w:t>
            </w:r>
          </w:p>
        </w:tc>
        <w:tc>
          <w:tcPr>
            <w:tcW w:w="589" w:type="pct"/>
            <w:vAlign w:val="center"/>
          </w:tcPr>
          <w:p>
            <w:pPr>
              <w:spacing w:line="240" w:lineRule="exact"/>
              <w:jc w:val="center"/>
              <w:rPr>
                <w:rFonts w:hint="eastAsia" w:ascii="宋体" w:hAnsi="宋体"/>
                <w:szCs w:val="21"/>
              </w:rPr>
            </w:pPr>
            <w:r>
              <w:rPr>
                <w:rFonts w:hint="eastAsia" w:ascii="宋体" w:hAnsi="宋体"/>
                <w:szCs w:val="21"/>
              </w:rPr>
              <w:t>1</w:t>
            </w:r>
          </w:p>
        </w:tc>
        <w:tc>
          <w:tcPr>
            <w:tcW w:w="3692" w:type="pct"/>
            <w:vAlign w:val="center"/>
          </w:tcPr>
          <w:p>
            <w:pPr>
              <w:adjustRightInd w:val="0"/>
              <w:snapToGrid w:val="0"/>
              <w:ind w:firstLine="315" w:firstLineChars="150"/>
              <w:jc w:val="left"/>
              <w:rPr>
                <w:rFonts w:hint="eastAsia" w:ascii="宋体" w:hAnsi="宋体"/>
                <w:szCs w:val="21"/>
              </w:rPr>
            </w:pPr>
            <w:r>
              <w:rPr>
                <w:rFonts w:hint="eastAsia" w:ascii="宋体" w:hAnsi="宋体"/>
                <w:szCs w:val="21"/>
              </w:rPr>
              <w:t>工程师及以上职称；</w:t>
            </w:r>
          </w:p>
          <w:p>
            <w:pPr>
              <w:adjustRightInd w:val="0"/>
              <w:snapToGrid w:val="0"/>
              <w:ind w:firstLine="315" w:firstLineChars="150"/>
              <w:jc w:val="left"/>
              <w:rPr>
                <w:rFonts w:hint="eastAsia" w:ascii="宋体" w:hAnsi="宋体"/>
                <w:szCs w:val="21"/>
              </w:rPr>
            </w:pPr>
            <w:r>
              <w:rPr>
                <w:rFonts w:hint="eastAsia" w:ascii="宋体" w:hAnsi="宋体"/>
                <w:szCs w:val="21"/>
              </w:rPr>
              <w:t>具有“公路工程”专业的二级注册建造师证书（注册单位名称与投标人名称一致）；</w:t>
            </w:r>
          </w:p>
          <w:p>
            <w:pPr>
              <w:adjustRightInd w:val="0"/>
              <w:snapToGrid w:val="0"/>
              <w:ind w:firstLine="420" w:firstLineChars="200"/>
              <w:jc w:val="left"/>
              <w:rPr>
                <w:rFonts w:hint="eastAsia" w:ascii="宋体" w:hAnsi="宋体"/>
                <w:szCs w:val="21"/>
              </w:rPr>
            </w:pPr>
            <w:r>
              <w:rPr>
                <w:rFonts w:hint="eastAsia" w:ascii="宋体" w:hAnsi="宋体"/>
                <w:szCs w:val="21"/>
              </w:rPr>
              <w:t>具有交通运输主管部门颁发的《安全生产考核合格证书》B类（单位名称与投标人名称一致）；</w:t>
            </w:r>
          </w:p>
        </w:tc>
      </w:tr>
      <w:bookmarkEnd w:id="0"/>
      <w:bookmarkEnd w:id="1"/>
      <w:bookmarkEnd w:id="2"/>
      <w:bookmarkEnd w:id="3"/>
    </w:tbl>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1C"/>
    <w:rsid w:val="003B481C"/>
    <w:rsid w:val="008F713E"/>
    <w:rsid w:val="009439F1"/>
    <w:rsid w:val="00B31433"/>
    <w:rsid w:val="00E5522D"/>
    <w:rsid w:val="2256528E"/>
    <w:rsid w:val="3D561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1"/>
    <w:qFormat/>
    <w:uiPriority w:val="0"/>
    <w:pPr>
      <w:keepNext/>
      <w:keepLines/>
      <w:spacing w:line="360" w:lineRule="auto"/>
      <w:outlineLvl w:val="2"/>
    </w:pPr>
    <w:rPr>
      <w:b/>
      <w:bCs/>
      <w:sz w:val="24"/>
      <w:szCs w:val="32"/>
      <w:lang w:val="zh-CN" w:eastAsia="zh-CN"/>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uiPriority w:val="0"/>
    <w:rPr>
      <w:color w:val="0000FF"/>
      <w:u w:val="single"/>
    </w:rPr>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character" w:customStyle="1" w:styleId="10">
    <w:name w:val="标题 3 字符"/>
    <w:basedOn w:val="6"/>
    <w:semiHidden/>
    <w:uiPriority w:val="9"/>
    <w:rPr>
      <w:rFonts w:ascii="Times New Roman" w:hAnsi="Times New Roman" w:eastAsia="宋体" w:cs="Times New Roman"/>
      <w:b/>
      <w:bCs/>
      <w:sz w:val="32"/>
      <w:szCs w:val="32"/>
    </w:rPr>
  </w:style>
  <w:style w:type="character" w:customStyle="1" w:styleId="11">
    <w:name w:val="标题 3 Char"/>
    <w:link w:val="2"/>
    <w:uiPriority w:val="0"/>
    <w:rPr>
      <w:rFonts w:ascii="Times New Roman" w:hAnsi="Times New Roman" w:eastAsia="宋体" w:cs="Times New Roman"/>
      <w:b/>
      <w:bCs/>
      <w:sz w:val="24"/>
      <w:szCs w:val="32"/>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444</Words>
  <Characters>2531</Characters>
  <Lines>21</Lines>
  <Paragraphs>5</Paragraphs>
  <TotalTime>8</TotalTime>
  <ScaleCrop>false</ScaleCrop>
  <LinksUpToDate>false</LinksUpToDate>
  <CharactersWithSpaces>2970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2021-03-26T00:53:00Z</dcterms:created>
  <dc:creator>lenovo</dc:creator>
  <cp:lastModifiedBy>魏浩辉</cp:lastModifiedBy>
  <dcterms:modified xsi:type="dcterms:W3CDTF">2021-03-26T07:58:32Z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